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3EA0" w:rsidRPr="00C82FAA" w14:paraId="0A247888" w14:textId="77777777" w:rsidTr="006E36AF">
        <w:trPr>
          <w:trHeight w:val="2112"/>
        </w:trPr>
        <w:tc>
          <w:tcPr>
            <w:tcW w:w="9747" w:type="dxa"/>
            <w:shd w:val="clear" w:color="auto" w:fill="auto"/>
          </w:tcPr>
          <w:p w14:paraId="00D71414" w14:textId="77777777" w:rsidR="007F3EA0" w:rsidRPr="007F3EA0" w:rsidRDefault="007F3EA0" w:rsidP="006E36AF">
            <w:pPr>
              <w:jc w:val="right"/>
              <w:rPr>
                <w:rFonts w:ascii="Lucida Bright" w:eastAsia="Calibri" w:hAnsi="Lucida Bright"/>
                <w:sz w:val="24"/>
                <w:szCs w:val="24"/>
              </w:rPr>
            </w:pPr>
            <w:r w:rsidRPr="007F3EA0">
              <w:rPr>
                <w:rFonts w:ascii="Lucida Bright" w:hAnsi="Lucida Bright"/>
              </w:rPr>
              <w:t xml:space="preserve">ALLEGATO </w:t>
            </w:r>
            <w:r>
              <w:rPr>
                <w:rFonts w:ascii="Lucida Bright" w:hAnsi="Lucida Bright"/>
              </w:rPr>
              <w:t>2</w:t>
            </w:r>
          </w:p>
          <w:p w14:paraId="5629FC49" w14:textId="77777777" w:rsidR="007F3EA0" w:rsidRPr="005C1408" w:rsidRDefault="007F3EA0" w:rsidP="006E36AF">
            <w:pPr>
              <w:jc w:val="center"/>
              <w:rPr>
                <w:rFonts w:ascii="Lucida Bright" w:eastAsia="Calibri" w:hAnsi="Lucida Bright"/>
                <w:b/>
                <w:sz w:val="24"/>
                <w:szCs w:val="24"/>
              </w:rPr>
            </w:pPr>
            <w:r w:rsidRPr="005C1408">
              <w:rPr>
                <w:rFonts w:ascii="Lucida Bright" w:eastAsia="Calibri" w:hAnsi="Lucida Bright"/>
                <w:b/>
                <w:sz w:val="24"/>
                <w:szCs w:val="24"/>
              </w:rPr>
              <w:t>AVVISO PUBBLICO PER LA RICERCA DI COMPONENTI ORGANISMO DI VIGILANZA</w:t>
            </w:r>
          </w:p>
          <w:p w14:paraId="23C05F21" w14:textId="77777777" w:rsidR="007F3EA0" w:rsidRPr="005C1408" w:rsidRDefault="007F3EA0" w:rsidP="006E36AF">
            <w:pPr>
              <w:jc w:val="center"/>
              <w:rPr>
                <w:rFonts w:ascii="Lucida Bright" w:eastAsia="Calibri" w:hAnsi="Lucida Bright"/>
                <w:b/>
                <w:sz w:val="24"/>
                <w:szCs w:val="24"/>
              </w:rPr>
            </w:pPr>
            <w:r w:rsidRPr="005C1408">
              <w:rPr>
                <w:rFonts w:ascii="Lucida Bright" w:eastAsia="Calibri" w:hAnsi="Lucida Bright"/>
                <w:b/>
                <w:sz w:val="24"/>
                <w:szCs w:val="24"/>
              </w:rPr>
              <w:t>EX D.LGS. 231/01</w:t>
            </w:r>
          </w:p>
          <w:p w14:paraId="260E356E" w14:textId="77777777" w:rsidR="007F3EA0" w:rsidRPr="00C82FAA" w:rsidRDefault="007F3EA0" w:rsidP="006E36AF">
            <w:pPr>
              <w:pStyle w:val="Intestazione"/>
              <w:jc w:val="both"/>
              <w:rPr>
                <w:rFonts w:ascii="Lucida Bright" w:hAnsi="Lucida Bright"/>
                <w:bCs/>
                <w:sz w:val="24"/>
                <w:szCs w:val="24"/>
              </w:rPr>
            </w:pPr>
          </w:p>
        </w:tc>
      </w:tr>
    </w:tbl>
    <w:p w14:paraId="3430BC65" w14:textId="77777777" w:rsidR="007F3EA0" w:rsidRDefault="007F3EA0" w:rsidP="00DD27AB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</w:pPr>
    </w:p>
    <w:p w14:paraId="4CB83101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</w:pPr>
      <w:r w:rsidRPr="00DD27AB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DICHIARAZIONE SOSTITUTIVA DI ATTO NOTORIO</w:t>
      </w:r>
    </w:p>
    <w:p w14:paraId="513CC3B0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</w:pPr>
      <w:r w:rsidRPr="00DD27AB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(art. 46 e 47 DPR 28</w:t>
      </w:r>
      <w:r w:rsidR="007F3EA0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/</w:t>
      </w:r>
      <w:r w:rsidRPr="00DD27AB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12</w:t>
      </w:r>
      <w:r w:rsidR="007F3EA0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/</w:t>
      </w:r>
      <w:r w:rsidRPr="00DD27AB">
        <w:rPr>
          <w:rFonts w:ascii="Lucida Bright" w:hAnsi="Lucida Bright" w:cs="Helvetica-Bold"/>
          <w:b/>
          <w:bCs/>
          <w:color w:val="000000"/>
          <w:kern w:val="0"/>
          <w:sz w:val="24"/>
          <w:szCs w:val="24"/>
        </w:rPr>
        <w:t>2000 n. 445)</w:t>
      </w:r>
    </w:p>
    <w:p w14:paraId="232C05FD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Helvetica"/>
          <w:color w:val="000000"/>
          <w:kern w:val="0"/>
        </w:rPr>
      </w:pPr>
    </w:p>
    <w:p w14:paraId="4955207E" w14:textId="77777777" w:rsidR="001A6F5E" w:rsidRPr="001A6F5E" w:rsidRDefault="001A6F5E" w:rsidP="001A6F5E">
      <w:pPr>
        <w:suppressAutoHyphens/>
        <w:spacing w:after="0" w:line="360" w:lineRule="auto"/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</w:pPr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Il/la sottoscritto/a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319335203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61CC680C" w14:textId="77777777" w:rsidR="001A6F5E" w:rsidRPr="001A6F5E" w:rsidRDefault="001A6F5E" w:rsidP="001A6F5E">
      <w:pPr>
        <w:suppressAutoHyphens/>
        <w:spacing w:after="0" w:line="360" w:lineRule="auto"/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</w:pPr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>nato</w:t>
      </w:r>
      <w:bookmarkStart w:id="0" w:name="_Hlk168909428"/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/a </w:t>
      </w:r>
      <w:proofErr w:type="spellStart"/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>a</w:t>
      </w:r>
      <w:bookmarkEnd w:id="0"/>
      <w:proofErr w:type="spellEnd"/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925247629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, il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824889649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79C0923C" w14:textId="77777777" w:rsidR="001A6F5E" w:rsidRPr="001A6F5E" w:rsidRDefault="001A6F5E" w:rsidP="001A6F5E">
      <w:pPr>
        <w:suppressAutoHyphens/>
        <w:spacing w:after="0" w:line="360" w:lineRule="auto"/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</w:pPr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residente in 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893105106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6BB70DFE" w14:textId="77777777" w:rsidR="001A6F5E" w:rsidRPr="001A6F5E" w:rsidRDefault="001A6F5E" w:rsidP="001A6F5E">
      <w:pPr>
        <w:suppressAutoHyphens/>
        <w:spacing w:after="0" w:line="360" w:lineRule="auto"/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</w:pPr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C.F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733295888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68A0AF66" w14:textId="77777777" w:rsidR="001A6F5E" w:rsidRPr="001A6F5E" w:rsidRDefault="001A6F5E" w:rsidP="001A6F5E">
      <w:pPr>
        <w:suppressAutoHyphens/>
        <w:spacing w:after="0" w:line="360" w:lineRule="auto"/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</w:pPr>
      <w:r w:rsidRPr="001A6F5E">
        <w:rPr>
          <w:rFonts w:ascii="Lucida Bright" w:eastAsia="Calibri" w:hAnsi="Lucida Bright" w:cs="Times New Roman"/>
          <w:kern w:val="0"/>
          <w:sz w:val="24"/>
          <w:szCs w:val="24"/>
          <w14:ligatures w14:val="none"/>
        </w:rPr>
        <w:t xml:space="preserve">con Studio in </w:t>
      </w:r>
      <w:sdt>
        <w:sdtPr>
          <w:rPr>
            <w:rFonts w:ascii="Lucida Bright" w:eastAsia="Calibri" w:hAnsi="Lucida Bright" w:cs="Times New Roman"/>
            <w:kern w:val="0"/>
            <w:sz w:val="24"/>
            <w:szCs w:val="24"/>
            <w14:ligatures w14:val="none"/>
          </w:rPr>
          <w:id w:val="-1636089829"/>
          <w:placeholder>
            <w:docPart w:val="7E48241DC06B45119C89EA17A716BA56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5BAE13DD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Helvetica"/>
          <w:color w:val="000000"/>
          <w:kern w:val="0"/>
        </w:rPr>
      </w:pPr>
      <w:r w:rsidRPr="00DD27AB">
        <w:rPr>
          <w:rFonts w:ascii="Lucida Bright" w:hAnsi="Lucida Bright" w:cs="Helvetica"/>
          <w:color w:val="000000"/>
          <w:kern w:val="0"/>
        </w:rPr>
        <w:t>consapevole delle sanzioni penali richiamate dall’art. 76 del D.P.R. n. 445/2000 per le ipotesi di</w:t>
      </w:r>
      <w:r>
        <w:rPr>
          <w:rFonts w:ascii="Lucida Bright" w:hAnsi="Lucida Bright" w:cs="Helvetica"/>
          <w:color w:val="000000"/>
          <w:kern w:val="0"/>
        </w:rPr>
        <w:t xml:space="preserve"> </w:t>
      </w:r>
      <w:r w:rsidRPr="00DD27AB">
        <w:rPr>
          <w:rFonts w:ascii="Lucida Bright" w:hAnsi="Lucida Bright" w:cs="Helvetica"/>
          <w:color w:val="000000"/>
          <w:kern w:val="0"/>
        </w:rPr>
        <w:t>falsità in atti e dichiarazioni mendaci, nonché del successivo art. 77,</w:t>
      </w:r>
    </w:p>
    <w:p w14:paraId="403CEA5D" w14:textId="77777777" w:rsid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Calibri,Bold"/>
          <w:b/>
          <w:bCs/>
          <w:color w:val="000000"/>
          <w:kern w:val="0"/>
          <w:sz w:val="24"/>
          <w:szCs w:val="24"/>
        </w:rPr>
      </w:pPr>
    </w:p>
    <w:p w14:paraId="7BF7CCE5" w14:textId="77777777" w:rsidR="00DD27AB" w:rsidRDefault="00DD27AB" w:rsidP="00DD27AB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,Bold"/>
          <w:b/>
          <w:bCs/>
          <w:color w:val="000000"/>
          <w:kern w:val="0"/>
          <w:sz w:val="24"/>
          <w:szCs w:val="24"/>
        </w:rPr>
      </w:pPr>
      <w:r w:rsidRPr="00DD27AB">
        <w:rPr>
          <w:rFonts w:ascii="Lucida Bright" w:hAnsi="Lucida Bright" w:cs="Calibri,Bold"/>
          <w:b/>
          <w:bCs/>
          <w:color w:val="000000"/>
          <w:kern w:val="0"/>
          <w:sz w:val="24"/>
          <w:szCs w:val="24"/>
        </w:rPr>
        <w:t>DICHIARA</w:t>
      </w:r>
    </w:p>
    <w:p w14:paraId="4221D8D1" w14:textId="77777777" w:rsidR="001A6F5E" w:rsidRPr="00DD27AB" w:rsidRDefault="001A6F5E" w:rsidP="00DD27AB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Calibri,Bold"/>
          <w:b/>
          <w:bCs/>
          <w:color w:val="000000"/>
          <w:kern w:val="0"/>
          <w:sz w:val="24"/>
          <w:szCs w:val="24"/>
        </w:rPr>
      </w:pPr>
    </w:p>
    <w:p w14:paraId="6C7C6899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Helvetica"/>
          <w:color w:val="000000"/>
          <w:kern w:val="0"/>
        </w:rPr>
      </w:pPr>
      <w:r w:rsidRPr="00DD27AB">
        <w:rPr>
          <w:rFonts w:ascii="Lucida Bright" w:hAnsi="Lucida Bright" w:cs="Helvetica"/>
          <w:color w:val="000000"/>
          <w:kern w:val="0"/>
        </w:rPr>
        <w:t xml:space="preserve">ai sensi e per gli effetti degli artt. 46 e 47 del D.P.R. n. 445/00 e </w:t>
      </w:r>
      <w:proofErr w:type="spellStart"/>
      <w:r w:rsidRPr="00DD27AB">
        <w:rPr>
          <w:rFonts w:ascii="Lucida Bright" w:hAnsi="Lucida Bright" w:cs="Helvetica"/>
          <w:color w:val="000000"/>
          <w:kern w:val="0"/>
        </w:rPr>
        <w:t>s.m.i.</w:t>
      </w:r>
      <w:proofErr w:type="spellEnd"/>
      <w:r w:rsidRPr="00DD27AB">
        <w:rPr>
          <w:rFonts w:ascii="Lucida Bright" w:hAnsi="Lucida Bright" w:cs="Helvetica"/>
          <w:color w:val="000000"/>
          <w:kern w:val="0"/>
        </w:rPr>
        <w:t xml:space="preserve"> il possesso dei requisiti richiesti nell’AVVISO PUBBLICO PER LA RICERCA DI COMPONENTI ORGANISMO DI VIGILANZA EX D.LGS. 231/01 e </w:t>
      </w:r>
      <w:proofErr w:type="spellStart"/>
      <w:r w:rsidRPr="00DD27AB">
        <w:rPr>
          <w:rFonts w:ascii="Lucida Bright" w:hAnsi="Lucida Bright" w:cs="Helvetica"/>
          <w:color w:val="000000"/>
          <w:kern w:val="0"/>
        </w:rPr>
        <w:t>s.m.i</w:t>
      </w:r>
      <w:proofErr w:type="spellEnd"/>
      <w:r w:rsidRPr="00DD27AB">
        <w:rPr>
          <w:rFonts w:ascii="Lucida Bright" w:hAnsi="Lucida Bright" w:cs="Helvetica"/>
          <w:color w:val="000000"/>
          <w:kern w:val="0"/>
        </w:rPr>
        <w:t xml:space="preserve"> della Società G.A.I.A. SpA. e per la precisione:</w:t>
      </w:r>
    </w:p>
    <w:p w14:paraId="7BC595B6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A) Requisiti generali</w:t>
      </w:r>
    </w:p>
    <w:p w14:paraId="660D691E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a) il possesso della cittadinanza italiana o di uno degli Stati membri dell’Unione Europea</w:t>
      </w:r>
      <w:r w:rsidRPr="00DD27AB">
        <w:rPr>
          <w:rFonts w:ascii="Lucida Bright" w:eastAsia="Calibri" w:hAnsi="Lucida Bright" w:cs="TT51o00"/>
          <w:color w:val="000000"/>
          <w:kern w:val="0"/>
          <w:vertAlign w:val="superscript"/>
          <w:lang w:eastAsia="it-IT"/>
          <w14:ligatures w14:val="none"/>
        </w:rPr>
        <w:t>1</w:t>
      </w: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 xml:space="preserve">. </w:t>
      </w:r>
    </w:p>
    <w:p w14:paraId="2B86836F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b) godere dei diritti civili e politici (non essere stati esclusi dall’elettorato politico attivo e passivo);</w:t>
      </w:r>
    </w:p>
    <w:p w14:paraId="626D0380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c) non essere interdetto, inabilitato, fallito o condannato ad una pena che importa l'interdizione, anche temporanea, dai pubblici uffici o l'incapacità ad esercitare uffici direttivi delle persone giuridiche e delle imprese;</w:t>
      </w:r>
    </w:p>
    <w:p w14:paraId="0B2C3EF6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d) non essere stati destituiti o dispensati o licenziati presso una Pubblica Amministrazione per persistente insufficiente rendimento, ovvero non essere stati dichiarati decaduti da un impiego pubblico a seguito dell’accertamento che l’impiego venne conseguito mediante la produzione di documenti falsi e comunque con mezzi fraudolenti;</w:t>
      </w:r>
    </w:p>
    <w:p w14:paraId="3B7827B4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e) non trovarsi in conflitto di interessi con G.A.I.A. S.p.A. per aver assunto incarichi o prestazioni di consulenza avverso l’interesse della Società;</w:t>
      </w:r>
    </w:p>
    <w:p w14:paraId="0B97F10C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f) non aver svolto, nei tre anni che precedono la nomina a componente dell’ODV, funzioni di amministrazione o controllo di imprese sottoposte a fallimento, liquidazione coatta amministrativa o procedure equiparate;</w:t>
      </w:r>
    </w:p>
    <w:p w14:paraId="5F0705DD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g) non essere stato condannato con sentenza (anche non passata in giudicato) ovvero con sentenza di applicazione della pena su richiesta delle parti (c.d. "patteggiamento”):</w:t>
      </w:r>
    </w:p>
    <w:p w14:paraId="2B78EB71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1) per uno dei delitti che potrebbero importare la responsabilità di un ente ai sensi del D.lgs. n. 231/2001;</w:t>
      </w:r>
    </w:p>
    <w:p w14:paraId="58ED2710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2) a pena detentiva per uno dei reati previsti dalle norme che disciplinano l'attività bancaria, finanziaria, mobiliare, assicurativa;</w:t>
      </w:r>
    </w:p>
    <w:p w14:paraId="1D0088ED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3) alla reclusione per un tempo pari o superiore a due anni per un qualunque delitto non colposo;</w:t>
      </w:r>
    </w:p>
    <w:p w14:paraId="3891A618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lastRenderedPageBreak/>
        <w:t>h) non aver riportato in Stati esteri condanne penali o altri provvedimenti sanzionatori per fattispecie corrispondenti a quelle che comporterebbero, secondo la legge italiana, la perdita dei citati requisiti di onorabilità;</w:t>
      </w:r>
    </w:p>
    <w:p w14:paraId="469DB0D3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i) qualora iscritti ad un Albo, non essere incorso in provvedimenti disciplinari da parte dell’Ordine di appartenenza;</w:t>
      </w:r>
    </w:p>
    <w:p w14:paraId="2A955AC8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j) non trovarsi in alcuna situazione che precluda la capacità di contrarre con la P.A. e di espletare l’incarico oggetto della selezione;</w:t>
      </w:r>
    </w:p>
    <w:p w14:paraId="3EC8731D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 xml:space="preserve">k) non versare nella situazione di cui all’art. 5, comma 9, del D.L. 95/2012 convertito dalla Legge 135/2012 così come modificato dal D.L. 90/2014 convertito dalla Legge 114/2014 (divieto di </w:t>
      </w:r>
      <w:proofErr w:type="spellStart"/>
      <w:r w:rsidRPr="00DD27AB">
        <w:rPr>
          <w:rFonts w:ascii="Lucida Bright" w:eastAsia="Calibri" w:hAnsi="Lucida Bright" w:cs="TT51o00"/>
          <w:i/>
          <w:iCs/>
          <w:color w:val="000000"/>
          <w:kern w:val="0"/>
          <w:lang w:eastAsia="it-IT"/>
          <w14:ligatures w14:val="none"/>
        </w:rPr>
        <w:t>pantouflage</w:t>
      </w:r>
      <w:proofErr w:type="spellEnd"/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).</w:t>
      </w:r>
    </w:p>
    <w:p w14:paraId="2AF4EBD0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B) Requisiti professionali</w:t>
      </w:r>
    </w:p>
    <w:p w14:paraId="110760F5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a) Iscrizione all’Albo degli avvocati o dei dottori commercialisti o degli Ingegneri o </w:t>
      </w: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in altri Albi professionali nelle materie oggetto dell’applicazione D. Lgs. 231/01</w:t>
      </w: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e comprovato esercizio della professione da almeno </w:t>
      </w: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5</w:t>
      </w: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 (cinque) </w:t>
      </w: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anni</w:t>
      </w: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 alla data della partecipazione;</w:t>
      </w:r>
    </w:p>
    <w:p w14:paraId="631F5B09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b) possesso di adeguata e comprovata esperienza da almeno </w:t>
      </w: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 xml:space="preserve">5 </w:t>
      </w:r>
      <w:r w:rsidRPr="00DD27AB">
        <w:rPr>
          <w:rFonts w:ascii="Lucida Bright" w:eastAsia="HiddenHorzOCR" w:hAnsi="Lucida Bright" w:cs="Times New Roman"/>
          <w:color w:val="1A1A1B"/>
          <w:kern w:val="0"/>
          <w:lang w:eastAsia="it-IT"/>
          <w14:ligatures w14:val="none"/>
        </w:rPr>
        <w:t>(cinque)</w:t>
      </w:r>
      <w:r w:rsidRPr="00DD27AB"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  <w:t xml:space="preserve"> </w:t>
      </w: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anni</w:t>
      </w: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 xml:space="preserve"> in attività di monitoraggio, vigilanza, consulenza e controllo relative agli ambiti definiti dal D.lgs. n. 231/01;</w:t>
      </w: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cr/>
        <w:t xml:space="preserve">c) </w:t>
      </w:r>
      <w:r w:rsidRPr="00DD27AB">
        <w:rPr>
          <w:rFonts w:ascii="Lucida Bright" w:eastAsia="Calibri" w:hAnsi="Lucida Bright" w:cs="TT51o00"/>
          <w:color w:val="000000"/>
          <w:kern w:val="0"/>
          <w:lang w:eastAsia="it-IT"/>
          <w14:ligatures w14:val="none"/>
        </w:rPr>
        <w:t>possesso di polizza assicurativa obbligatoria ai sensi dell’art. 3, c. 5 lett. e) del D.L. 138/11 convertito con modificazioni dalla L. 148/11.</w:t>
      </w:r>
    </w:p>
    <w:p w14:paraId="44F465C6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b/>
          <w:bCs/>
          <w:color w:val="000000"/>
          <w:kern w:val="0"/>
          <w:lang w:eastAsia="it-IT"/>
          <w14:ligatures w14:val="none"/>
        </w:rPr>
        <w:t>C) Requisiti di autonomia e indipendenza</w:t>
      </w:r>
    </w:p>
    <w:p w14:paraId="6EF14048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>a) non intrattenere relazioni di parentela, coniugio o affinità entro il quarto grado incluso, con componenti dell’organo amministrativo o con il Direttore Generale o con altre figure apicali della Società o del Collegio sindacale;</w:t>
      </w:r>
    </w:p>
    <w:p w14:paraId="383C04D1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>b) non intrattenere relazioni economiche con la Società e/o con gli amministratori, di rilevanza tale da condizionarne l’autonomia di giudizio, valutata anche in relazione alla specifica condizione patrimoniale del soggetto;</w:t>
      </w:r>
    </w:p>
    <w:p w14:paraId="719186BC" w14:textId="77777777" w:rsidR="00DD27AB" w:rsidRPr="00DD27AB" w:rsidRDefault="00DD27AB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</w:pPr>
      <w:r w:rsidRPr="00DD27AB">
        <w:rPr>
          <w:rFonts w:ascii="Lucida Bright" w:eastAsia="Calibri" w:hAnsi="Lucida Bright" w:cs="TT50o00"/>
          <w:color w:val="000000"/>
          <w:kern w:val="0"/>
          <w:lang w:eastAsia="it-IT"/>
          <w14:ligatures w14:val="none"/>
        </w:rPr>
        <w:t>c) non trovarsi in alcuna situazione di conflitto di interesse, anche potenziale, con la Società, tale da pregiudicare la propria indipendenza di giudizio.</w:t>
      </w:r>
    </w:p>
    <w:p w14:paraId="76EADF11" w14:textId="77777777" w:rsidR="00413791" w:rsidRDefault="00413791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</w:p>
    <w:p w14:paraId="2B7C8A49" w14:textId="77777777" w:rsidR="007F3EA0" w:rsidRDefault="007F3EA0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  <w:r w:rsidRPr="007F3EA0">
        <w:rPr>
          <w:rFonts w:ascii="Lucida Bright" w:hAnsi="Lucida Bright"/>
          <w:b/>
          <w:bCs/>
        </w:rPr>
        <w:t>Dichiara</w:t>
      </w:r>
      <w:r>
        <w:rPr>
          <w:rFonts w:ascii="Lucida Bright" w:hAnsi="Lucida Bright"/>
        </w:rPr>
        <w:t xml:space="preserve"> altresì </w:t>
      </w:r>
    </w:p>
    <w:p w14:paraId="63D1D6C7" w14:textId="77777777" w:rsidR="007F3EA0" w:rsidRDefault="007F3EA0" w:rsidP="007F3EA0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  <w:r w:rsidRPr="007F3EA0">
        <w:rPr>
          <w:rFonts w:ascii="Lucida Bright" w:hAnsi="Lucida Bright"/>
        </w:rPr>
        <w:t xml:space="preserve">di essere a conoscenza e di impegnarsi a rispettare le disposizioni del </w:t>
      </w:r>
      <w:proofErr w:type="spellStart"/>
      <w:r w:rsidRPr="007F3EA0">
        <w:rPr>
          <w:rFonts w:ascii="Lucida Bright" w:hAnsi="Lucida Bright"/>
        </w:rPr>
        <w:t>D.Lgs.</w:t>
      </w:r>
      <w:proofErr w:type="spellEnd"/>
      <w:r w:rsidRPr="007F3EA0">
        <w:rPr>
          <w:rFonts w:ascii="Lucida Bright" w:hAnsi="Lucida Bright"/>
        </w:rPr>
        <w:t xml:space="preserve"> 231/01, del Modello Organizzativo e del Codice Etico di G.A.I.A. S.p.A.</w:t>
      </w:r>
    </w:p>
    <w:p w14:paraId="04297C58" w14:textId="77777777" w:rsidR="007F3EA0" w:rsidRDefault="007F3EA0" w:rsidP="007F3EA0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</w:p>
    <w:p w14:paraId="4693EC99" w14:textId="77777777" w:rsidR="007F3EA0" w:rsidRPr="007F3EA0" w:rsidRDefault="007F3EA0" w:rsidP="007F3EA0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</w:p>
    <w:p w14:paraId="4D8DD67A" w14:textId="77777777" w:rsidR="001A6F5E" w:rsidRPr="001A6F5E" w:rsidRDefault="001A6F5E" w:rsidP="001A6F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</w:pPr>
      <w:sdt>
        <w:sdtPr>
          <w:rPr>
            <w:rFonts w:ascii="Lucida Bright" w:eastAsia="HiddenHorzOCR" w:hAnsi="Lucida Bright" w:cs="Times New Roman"/>
            <w:color w:val="1A1A1B"/>
            <w:kern w:val="0"/>
            <w:sz w:val="24"/>
            <w:szCs w:val="24"/>
            <w:lang w:eastAsia="it-IT"/>
            <w14:ligatures w14:val="none"/>
          </w:rPr>
          <w:id w:val="666288676"/>
          <w:placeholder>
            <w:docPart w:val="6C803BA75A464BDC8FAD0AA458452DAB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  <w:r w:rsidRPr="001A6F5E"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  <w:t xml:space="preserve"> lì, </w:t>
      </w:r>
      <w:sdt>
        <w:sdtPr>
          <w:rPr>
            <w:rFonts w:ascii="Lucida Bright" w:eastAsia="HiddenHorzOCR" w:hAnsi="Lucida Bright" w:cs="Times New Roman"/>
            <w:color w:val="1A1A1B"/>
            <w:kern w:val="0"/>
            <w:sz w:val="24"/>
            <w:szCs w:val="24"/>
            <w:lang w:eastAsia="it-IT"/>
            <w14:ligatures w14:val="none"/>
          </w:rPr>
          <w:id w:val="-1915627701"/>
          <w:placeholder>
            <w:docPart w:val="6C803BA75A464BDC8FAD0AA458452DAB"/>
          </w:placeholder>
          <w:showingPlcHdr/>
          <w:text/>
        </w:sdtPr>
        <w:sdtContent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sdtContent>
      </w:sdt>
    </w:p>
    <w:p w14:paraId="5569D3E8" w14:textId="77777777" w:rsidR="001A6F5E" w:rsidRPr="001A6F5E" w:rsidRDefault="001A6F5E" w:rsidP="001A6F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</w:pPr>
    </w:p>
    <w:p w14:paraId="57F35BAC" w14:textId="77777777" w:rsidR="001A6F5E" w:rsidRPr="001A6F5E" w:rsidRDefault="001A6F5E" w:rsidP="001A6F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</w:pPr>
    </w:p>
    <w:sdt>
      <w:sdtPr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  <w:id w:val="-1804837700"/>
        <w:placeholder>
          <w:docPart w:val="6C803BA75A464BDC8FAD0AA458452DAB"/>
        </w:placeholder>
        <w:showingPlcHdr/>
        <w:text/>
      </w:sdtPr>
      <w:sdtContent>
        <w:p w14:paraId="2E10C102" w14:textId="77777777" w:rsidR="001A6F5E" w:rsidRPr="001A6F5E" w:rsidRDefault="001A6F5E" w:rsidP="001A6F5E">
          <w:pPr>
            <w:suppressAutoHyphens/>
            <w:autoSpaceDE w:val="0"/>
            <w:autoSpaceDN w:val="0"/>
            <w:adjustRightInd w:val="0"/>
            <w:spacing w:after="0" w:line="240" w:lineRule="auto"/>
            <w:jc w:val="right"/>
            <w:rPr>
              <w:rFonts w:ascii="Lucida Bright" w:eastAsia="HiddenHorzOCR" w:hAnsi="Lucida Bright" w:cs="Times New Roman"/>
              <w:color w:val="1A1A1B"/>
              <w:kern w:val="0"/>
              <w:sz w:val="24"/>
              <w:szCs w:val="24"/>
              <w:lang w:eastAsia="it-IT"/>
              <w14:ligatures w14:val="none"/>
            </w:rPr>
          </w:pPr>
          <w:r w:rsidRPr="001A6F5E">
            <w:rPr>
              <w:rFonts w:ascii="Times New Roman" w:hAnsi="Times New Roman" w:cs="Times New Roman"/>
              <w:color w:val="FF0000"/>
              <w:kern w:val="0"/>
              <w:sz w:val="20"/>
              <w:szCs w:val="20"/>
              <w:lang w:eastAsia="ar-SA"/>
              <w14:ligatures w14:val="none"/>
            </w:rPr>
            <w:t>Fare clic o toccare qui per immettere il testo.</w:t>
          </w:r>
        </w:p>
      </w:sdtContent>
    </w:sdt>
    <w:p w14:paraId="53C9364D" w14:textId="77777777" w:rsidR="001A6F5E" w:rsidRPr="001A6F5E" w:rsidRDefault="001A6F5E" w:rsidP="001A6F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ucida Bright" w:eastAsia="HiddenHorzOCR" w:hAnsi="Lucida Bright" w:cs="Times New Roman"/>
          <w:b/>
          <w:i/>
          <w:color w:val="1A1A1B"/>
          <w:kern w:val="0"/>
          <w:sz w:val="24"/>
          <w:szCs w:val="24"/>
          <w:vertAlign w:val="superscript"/>
          <w:lang w:eastAsia="it-IT"/>
          <w14:ligatures w14:val="none"/>
        </w:rPr>
      </w:pPr>
      <w:r w:rsidRPr="001A6F5E">
        <w:rPr>
          <w:rFonts w:ascii="Lucida Bright" w:eastAsia="HiddenHorzOCR" w:hAnsi="Lucida Bright" w:cs="Times New Roman"/>
          <w:b/>
          <w:i/>
          <w:color w:val="1A1A1B"/>
          <w:kern w:val="0"/>
          <w:sz w:val="24"/>
          <w:szCs w:val="24"/>
          <w:vertAlign w:val="superscript"/>
          <w:lang w:eastAsia="it-IT"/>
          <w14:ligatures w14:val="none"/>
        </w:rPr>
        <w:t>firmato digitalmente ai sensi delle vigenti normative</w:t>
      </w:r>
    </w:p>
    <w:p w14:paraId="69351A3C" w14:textId="77777777" w:rsidR="001A6F5E" w:rsidRPr="001A6F5E" w:rsidRDefault="001A6F5E" w:rsidP="001A6F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Bright" w:eastAsia="HiddenHorzOCR" w:hAnsi="Lucida Bright" w:cs="Times New Roman"/>
          <w:color w:val="1A1A1B"/>
          <w:kern w:val="0"/>
          <w:sz w:val="24"/>
          <w:szCs w:val="24"/>
          <w:lang w:eastAsia="it-IT"/>
          <w14:ligatures w14:val="none"/>
        </w:rPr>
      </w:pPr>
    </w:p>
    <w:p w14:paraId="16825EFB" w14:textId="77777777" w:rsidR="007F3EA0" w:rsidRPr="00DD27AB" w:rsidRDefault="007F3EA0" w:rsidP="00DD27AB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/>
        </w:rPr>
      </w:pPr>
    </w:p>
    <w:sectPr w:rsidR="007F3EA0" w:rsidRPr="00DD2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1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AB"/>
    <w:rsid w:val="001A6F5E"/>
    <w:rsid w:val="00413791"/>
    <w:rsid w:val="007F3EA0"/>
    <w:rsid w:val="00D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F276"/>
  <w15:chartTrackingRefBased/>
  <w15:docId w15:val="{6086D771-C221-4A00-82EE-2EBCBC9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3EA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EA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8241DC06B45119C89EA17A716B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4934C-E61D-4666-88D6-98DC13AC47F8}"/>
      </w:docPartPr>
      <w:docPartBody>
        <w:p w:rsidR="00AB56A0" w:rsidRDefault="00AB56A0" w:rsidP="00AB56A0">
          <w:pPr>
            <w:pStyle w:val="7E48241DC06B45119C89EA17A716BA56"/>
          </w:pPr>
          <w:r w:rsidRPr="007033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803BA75A464BDC8FAD0AA458452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CF518-E50D-4010-ADA1-2E3DC1E1ECC8}"/>
      </w:docPartPr>
      <w:docPartBody>
        <w:p w:rsidR="00AB56A0" w:rsidRDefault="00AB56A0" w:rsidP="00AB56A0">
          <w:pPr>
            <w:pStyle w:val="6C803BA75A464BDC8FAD0AA458452DAB"/>
          </w:pPr>
          <w:r w:rsidRPr="007033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0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1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A0"/>
    <w:rsid w:val="00A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B56A0"/>
    <w:rPr>
      <w:color w:val="808080"/>
    </w:rPr>
  </w:style>
  <w:style w:type="paragraph" w:customStyle="1" w:styleId="7E48241DC06B45119C89EA17A716BA56">
    <w:name w:val="7E48241DC06B45119C89EA17A716BA56"/>
    <w:rsid w:val="00AB56A0"/>
  </w:style>
  <w:style w:type="paragraph" w:customStyle="1" w:styleId="6C803BA75A464BDC8FAD0AA458452DAB">
    <w:name w:val="6C803BA75A464BDC8FAD0AA458452DAB"/>
    <w:rsid w:val="00AB5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Molino</dc:creator>
  <cp:keywords/>
  <dc:description/>
  <cp:lastModifiedBy>Silvana Molino</cp:lastModifiedBy>
  <cp:revision>2</cp:revision>
  <dcterms:created xsi:type="dcterms:W3CDTF">2024-07-02T10:24:00Z</dcterms:created>
  <dcterms:modified xsi:type="dcterms:W3CDTF">2024-07-02T10:24:00Z</dcterms:modified>
</cp:coreProperties>
</file>